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2" w:rsidRPr="009C5A99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>Памятка о правилах проведения ЕГЭ в 20</w:t>
      </w:r>
      <w:r w:rsidR="009C5A99" w:rsidRPr="009C5A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BC5A8F" w:rsidRPr="009C5A99" w:rsidRDefault="00BC5A8F" w:rsidP="00BC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047D" w:rsidRPr="009C5A9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1F7412"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A99"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ознакомления участников ЕГЭ и </w:t>
      </w:r>
      <w:r w:rsidR="00D0047D"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5A8F" w:rsidRPr="009C5A99" w:rsidRDefault="00D0047D" w:rsidP="00BC5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>Общая ин</w:t>
      </w:r>
      <w:bookmarkStart w:id="0" w:name="_GoBack"/>
      <w:bookmarkEnd w:id="0"/>
      <w:r w:rsidRPr="009C5A99">
        <w:rPr>
          <w:rFonts w:ascii="Times New Roman" w:hAnsi="Times New Roman" w:cs="Times New Roman"/>
          <w:b/>
          <w:bCs/>
          <w:sz w:val="24"/>
          <w:szCs w:val="24"/>
        </w:rPr>
        <w:t>формация о порядке проведении ЕГЭ: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1. В целях обеспечения безопасности, обеспечения порядка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и предотвращения фактов нарушения порядка проведения ЕГЭ пункты проведения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экзаменов (ППЭ) </w:t>
      </w:r>
      <w:r w:rsidRPr="009C5A99">
        <w:rPr>
          <w:rFonts w:ascii="Times New Roman" w:hAnsi="Times New Roman" w:cs="Times New Roman"/>
          <w:sz w:val="24"/>
          <w:szCs w:val="24"/>
        </w:rPr>
        <w:t>оборудуются стационарными и (или) переносными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металлоискателями; ППЭ и аудитории ППЭ оборудуются средствами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видеонаблюдения; по решению государственной экзаменационной комиссии (ГЭК)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ППЭ оборудуются системами подавления сигналов подвижной связи.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2. ЕГЭ по всем учебным предметам начинается в 10.00 по местному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времени.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3. Результаты экзаменов по каждому учебному предмету утверждаются,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изменяются и (или) аннулируются председателем ГЭК. Изменение результатов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проведении перепроверки </w:t>
      </w:r>
      <w:r w:rsidRPr="009C5A99">
        <w:rPr>
          <w:rFonts w:ascii="Times New Roman" w:hAnsi="Times New Roman" w:cs="Times New Roman"/>
          <w:sz w:val="24"/>
          <w:szCs w:val="24"/>
        </w:rPr>
        <w:t>сообщается дополнительно. Аннулирование результатов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возможно в случае выявления нарушений Порядка.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4. Результаты ГИА признаются удовлетворительными в случае, если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 ГИА по обязательным учебным предметам (за исключением ЕГЭ по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математике базового уровня) набрал количество баллов не ниже минимального,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определяемого 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9C5A99">
        <w:rPr>
          <w:rFonts w:ascii="Times New Roman" w:hAnsi="Times New Roman" w:cs="Times New Roman"/>
          <w:sz w:val="24"/>
          <w:szCs w:val="24"/>
        </w:rPr>
        <w:t>, а при сдаче ЕГЭ по математике базового уровня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получил отметку не ниже удовлетворительной (три балла).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ГЭК. После утверждения результаты ЕГЭ в течение одного рабочего дня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передаются в образовательные организации для последующего ознакомления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участников ЕГЭ с полученными ими результатами ЕГЭ.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Ознакомление участников ЕГЭ с утвержденными председателем ГЭК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результатами ЕГЭ по учебному предмету осуществляется в течение одного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рабочего дня со дня их передачи в образовательные организации. Указанный день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считается официальным днем объявления результатов.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 xml:space="preserve">5. Результаты ЕГЭ при приеме на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и программам 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C5A99">
        <w:rPr>
          <w:rFonts w:ascii="Times New Roman" w:hAnsi="Times New Roman" w:cs="Times New Roman"/>
          <w:sz w:val="24"/>
          <w:szCs w:val="24"/>
        </w:rPr>
        <w:t xml:space="preserve"> действительны четыре года, следующих за годом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получения таких результатов.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>Обязанности участника ЕГЭ в рамках участия в ЕГЭ: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1. В день экзамена участник ЕГЭ должен прибыть в ППЭ не менее чем за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45 минут до его начала. Вход участников ЕГЭ в ППЭ начинается с 09.00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 местному времени.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2. Допуск участников ЕГЭ в ППЭ осуществляется при наличии у них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документов, удостоверяющих их личность, и при наличии их в списках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3. Если участник ЕГЭ опоздал на экзамен, он допускается к сдаче ЕГЭ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 установленном порядке, при этом время окончания экзамена не продлевается,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 чем сообщается участнику ЕГЭ.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C5A99">
        <w:rPr>
          <w:rFonts w:ascii="Times New Roman" w:hAnsi="Times New Roman" w:cs="Times New Roman"/>
          <w:sz w:val="24"/>
          <w:szCs w:val="24"/>
        </w:rPr>
        <w:t>») допуск опоздавших участников в аудиторию после включения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аудиозаписи не осуществляется (за исключением, если в аудитории нет других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участников или, если участники в аудитории завершили прослушивание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аудиозаписи).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Персональное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C5A99">
        <w:rPr>
          <w:rFonts w:ascii="Times New Roman" w:hAnsi="Times New Roman" w:cs="Times New Roman"/>
          <w:sz w:val="24"/>
          <w:szCs w:val="24"/>
        </w:rPr>
        <w:t xml:space="preserve"> для опоздавших участников не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проводится (за исключением случая, когда в аудитории нет других участников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экзамена).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ЕГЭ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не проводится. Организаторы предоставляют необходимую информацию для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заполнения регистрационных полей бланков ЕГЭ.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удостоверяющего личность, он допускается в ППЭ после письменного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подтверждения его личности сопровождающим от образовательной организации.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В случае отсутствия документа, удостоверяющего личность, у выпускника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прошлых лет он не допускается в ППЭ. Повторно к участию в ЕГЭ по данному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учебному предмету в дополнительные сроки указанные участники ЕГЭ могут быть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допущены только по решению председателя ГЭК.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В день проведения экзамена (в период с момента входа в ППЭ и до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окончания экзамена) в ППЭ участникам ЕГЭ запрещается иметь при себе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r w:rsidRPr="009C5A99">
        <w:rPr>
          <w:rFonts w:ascii="Times New Roman" w:hAnsi="Times New Roman" w:cs="Times New Roman"/>
          <w:sz w:val="24"/>
          <w:szCs w:val="24"/>
        </w:rPr>
        <w:t>регистрации на экзамены (необходимо оставить в месте для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хранения личных вещей, которое организовано до входа в ППЭ, или отдать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сопровождающему от </w:t>
      </w:r>
      <w:r w:rsidRPr="009C5A99">
        <w:rPr>
          <w:rFonts w:ascii="Times New Roman" w:hAnsi="Times New Roman" w:cs="Times New Roman"/>
          <w:sz w:val="24"/>
          <w:szCs w:val="24"/>
        </w:rPr>
        <w:t>образовательной организации), средства связи, электронно-вычислительную технику, фото-, аудио- и видеоаппаратуру, справочные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материалы, письменные заметки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и иные средства хранения и передачи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информации, выносить из аудиторий письменные заметки и иные средства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хранения и передачи информации, из ППЭ и аудиторий ППЭ запрещается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выносить экзаменационные материалы, в том числе КИМ и черновики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A99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или электронном носителях, фотографировать экзаменационные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материалы.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личные вещи участники ЕГЭ обязаны оставить в специально выделенном в здании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(комплексе зданий), где расположен ППЭ, до входа в ППЭ месте (помещении) для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хранения личных вещей участников ЕГЭ. Указанное место для личных вещей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участников ЕГЭ организуется до установленной рамки стационарного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металлоискателя или до места проведения уполномоченными лицами работ с</w:t>
      </w:r>
      <w:r w:rsidR="001F7412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использованием переносного металлоискателя.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списками распределения. Изменение рабочего места запрещено.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свободно перемещаться по аудитории и ППЭ, выходить из аудитории без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разрешения организатора.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экзаменационные материалы, черновики и письменные принадлежности на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рабочем столе.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7. Участники ЕГЭ, допустившие нарушение указанных требований или иные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нарушения Порядка, удаляются с экзамена. По данному факту лицами,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ответственными за проведение ЕГЭ в ППЭ, с</w:t>
      </w:r>
      <w:r w:rsidR="005547EB" w:rsidRPr="009C5A99">
        <w:rPr>
          <w:rFonts w:ascii="Times New Roman" w:hAnsi="Times New Roman" w:cs="Times New Roman"/>
          <w:sz w:val="24"/>
          <w:szCs w:val="24"/>
        </w:rPr>
        <w:t>оставляется акт, который передаё</w:t>
      </w:r>
      <w:r w:rsidRPr="009C5A99">
        <w:rPr>
          <w:rFonts w:ascii="Times New Roman" w:hAnsi="Times New Roman" w:cs="Times New Roman"/>
          <w:sz w:val="24"/>
          <w:szCs w:val="24"/>
        </w:rPr>
        <w:t>тся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на рассмотрение председателю ГЭК. Если факт нарушения участником ЕГЭ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Порядка подтверждается, председатель ГЭК принимает решение об аннулировании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результатов участника ЕГЭ по соответствующему учебному предмету.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9C5A99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9C5A99">
        <w:rPr>
          <w:rFonts w:ascii="Times New Roman" w:hAnsi="Times New Roman" w:cs="Times New Roman"/>
          <w:sz w:val="24"/>
          <w:szCs w:val="24"/>
        </w:rPr>
        <w:t>, капиллярной ручкой с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чернилами черного цвета. Экзаменационные работы, выполненные другими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письменными принадлежностями, не обрабатываются и не проверяются.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>Права участника ЕГЭ в рамках участия в ЕГЭ: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1. Участник ЕГЭ может при выполнении работы использовать черновики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со штампом образовательной организации, на базе которой организован ППЭ,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и делать пометки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(в случае проведения ЕГЭ по иностранным языкам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(раздел «Говорение») </w:t>
      </w:r>
      <w:r w:rsidRPr="009C5A99">
        <w:rPr>
          <w:rFonts w:ascii="Times New Roman" w:hAnsi="Times New Roman" w:cs="Times New Roman"/>
          <w:sz w:val="24"/>
          <w:szCs w:val="24"/>
        </w:rPr>
        <w:t>черновики не выдаются).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9C5A99">
        <w:rPr>
          <w:rFonts w:ascii="Times New Roman" w:hAnsi="Times New Roman" w:cs="Times New Roman"/>
          <w:sz w:val="24"/>
          <w:szCs w:val="24"/>
        </w:rPr>
        <w:t xml:space="preserve"> Черновики и КИМ не проверяются и записи в них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не учитываются при обработке.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2. Участник ЕГЭ, который по состоянию здоровья или другим объективным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причинам не </w:t>
      </w:r>
      <w:r w:rsidRPr="009C5A99">
        <w:rPr>
          <w:rFonts w:ascii="Times New Roman" w:hAnsi="Times New Roman" w:cs="Times New Roman"/>
          <w:sz w:val="24"/>
          <w:szCs w:val="24"/>
        </w:rPr>
        <w:t>может завершить выполнение экзаменационной работы, имеет право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досрочно сдать </w:t>
      </w:r>
      <w:r w:rsidRPr="009C5A99">
        <w:rPr>
          <w:rFonts w:ascii="Times New Roman" w:hAnsi="Times New Roman" w:cs="Times New Roman"/>
          <w:sz w:val="24"/>
          <w:szCs w:val="24"/>
        </w:rPr>
        <w:t>экзаменационные материалы и покинуть аудиторию. В этом случае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участник ЕГЭ в </w:t>
      </w:r>
      <w:r w:rsidRPr="009C5A99">
        <w:rPr>
          <w:rFonts w:ascii="Times New Roman" w:hAnsi="Times New Roman" w:cs="Times New Roman"/>
          <w:sz w:val="24"/>
          <w:szCs w:val="24"/>
        </w:rPr>
        <w:t>сопровождении организатора проходит в медицинский кабинет,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куда приглашается член ГЭК. В случае подтверждения медицинским работником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ухудшения состояния здоровья участника ЕГЭ и при согласии участника ЕГЭ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досрочно завершить экзамен составляется Акт о досрочном завершении экзамена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 объективным причинам. В дальнейшем участник ЕГЭ по решению председателя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ГЭК сможет сдать экзамен по данному предмету в дополнительные сроки.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3. Участники ЕГЭ, досрочно завершившие выполнение экзаменационной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работы, могут покинуть ППЭ. Организаторы принимают у них все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экзаменационные материалы.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4. В случае если обучающийся получил неудовлетворительные результаты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 одному из обязательных учебных предметов (русский язык или математика),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он допускается повторно к ГИА по данному учебному предмету в текущем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учебном году в дополнительные сроки (не более одного раза).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Обучающимся и выпускникам прошлых лет, получившим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неудовлетворительный результат по учебным предметам по выбору,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 xml:space="preserve">предоставляется право </w:t>
      </w:r>
      <w:r w:rsidRPr="009C5A99">
        <w:rPr>
          <w:rFonts w:ascii="Times New Roman" w:hAnsi="Times New Roman" w:cs="Times New Roman"/>
          <w:sz w:val="24"/>
          <w:szCs w:val="24"/>
        </w:rPr>
        <w:lastRenderedPageBreak/>
        <w:t>пройти ГИА по соответствующим учебным предметам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не ранее чем через год в сроки и формах, установленных Порядком.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Обучающимся, не прошедшим ГИА или получившим на ГИА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неудовлетворительные результаты более чем по одному обязательному учебному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предмету, либо получившим </w:t>
      </w:r>
      <w:r w:rsidRPr="009C5A99">
        <w:rPr>
          <w:rFonts w:ascii="Times New Roman" w:hAnsi="Times New Roman" w:cs="Times New Roman"/>
          <w:sz w:val="24"/>
          <w:szCs w:val="24"/>
        </w:rPr>
        <w:t>повторно неудовлетворительный результат по одному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из этих предметов на ГИА в дополнительные сроки, предоставляется право пройти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ГИА по соответствующим учебным предметам не ранее 1 сентября текущего года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 сроки и в формах, установленных Порядком.</w:t>
      </w:r>
      <w:proofErr w:type="gramEnd"/>
      <w:r w:rsidRPr="009C5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Для прохождения повторной ГИА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обучающиеся восстанавливаются в организации, осуществляющей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образовательную деятельность, на срок, необходимый для прохождения ГИА.</w:t>
      </w:r>
      <w:proofErr w:type="gramEnd"/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6. Участник ЕГЭ имеет право подать апелляцию о нарушении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установленного Порядка проведения ГИА и (или) о несогласии с выставленными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содержания и структуры </w:t>
      </w:r>
      <w:r w:rsidRPr="009C5A99">
        <w:rPr>
          <w:rFonts w:ascii="Times New Roman" w:hAnsi="Times New Roman" w:cs="Times New Roman"/>
          <w:sz w:val="24"/>
          <w:szCs w:val="24"/>
        </w:rPr>
        <w:t>заданий по учебным предметам, а также по вопросам,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связанным с оцениванием результатов выполнения заданий экзаменационной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 с кратким ответом, нарушением обучающимся, выпускником прошлых лет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требований настоящего Порядка и неправильным оформлением экзаменационной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Участники ЕГЭ заблаговременно информируются о времени, месте 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порядке рассмотрения апелляций.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Обучающийся, вы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пускник прошлых лет и (или) его </w:t>
      </w:r>
      <w:r w:rsidRPr="009C5A99">
        <w:rPr>
          <w:rFonts w:ascii="Times New Roman" w:hAnsi="Times New Roman" w:cs="Times New Roman"/>
          <w:sz w:val="24"/>
          <w:szCs w:val="24"/>
        </w:rPr>
        <w:t>родители (законные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представители) при желании присутствуют при рассмотрении апелляции.</w:t>
      </w:r>
    </w:p>
    <w:p w:rsidR="00D0047D" w:rsidRPr="009C5A99" w:rsidRDefault="00D0047D" w:rsidP="00554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>Апелляцию о нарушении установленного Порядка проведения ГИА</w:t>
      </w:r>
      <w:r w:rsidR="005547EB"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 ЕГЭ подает в день проведения экзамена члену ГЭК, не покидая ППЭ.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C5A99">
        <w:rPr>
          <w:rFonts w:ascii="Times New Roman" w:hAnsi="Times New Roman" w:cs="Times New Roman"/>
          <w:sz w:val="24"/>
          <w:szCs w:val="24"/>
        </w:rPr>
        <w:t>рассмотрении апелляции о нарушении установленного Порядка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проведения ГИА конфликтная комиссия рассматривает апелляцию и заключение о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результатах проверки и выносит одно из решений: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 отклонении апелляции;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участником ЕГЭ была подана апелляция, аннулируется и участнику ЕГЭ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предоставляется возможность сдать экзамен по учебному предмету в иной день,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предусмотренный единым расписанием проведения ЕГЭ.</w:t>
      </w:r>
    </w:p>
    <w:p w:rsidR="00D0047D" w:rsidRPr="009C5A99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b/>
          <w:bCs/>
          <w:sz w:val="24"/>
          <w:szCs w:val="24"/>
        </w:rPr>
        <w:t xml:space="preserve">Апелляция о несогласии с выставленными баллами </w:t>
      </w:r>
      <w:r w:rsidRPr="009C5A99">
        <w:rPr>
          <w:rFonts w:ascii="Times New Roman" w:hAnsi="Times New Roman" w:cs="Times New Roman"/>
          <w:sz w:val="24"/>
          <w:szCs w:val="24"/>
        </w:rPr>
        <w:t>подается в течение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двух рабочих дней после официального дня объявления результатов экзамена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 соответствующему учебному предмету. Обучающиеся подают апелляцию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 несогласии с выставленными баллами в образовательную организацию, которой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они были допущены к </w:t>
      </w:r>
      <w:r w:rsidRPr="009C5A99">
        <w:rPr>
          <w:rFonts w:ascii="Times New Roman" w:hAnsi="Times New Roman" w:cs="Times New Roman"/>
          <w:sz w:val="24"/>
          <w:szCs w:val="24"/>
        </w:rPr>
        <w:t>ГИА, выпускники прошлых лет – в места, в которых они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были зарегистрированы на сдачу ЕГЭ, а также в иные места, определенные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 в сфере образования (далее – ОИВ).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конфликтная комиссия запрашивает распечатанные изображения экзаменационной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работы, электронные носители, содержащие файлы с цифровой аудиозаписью</w:t>
      </w:r>
      <w:r w:rsidR="005547EB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устных ответов участников ЕГЭ, копии протоколов проверки экзаменационной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 предметной комиссией и КИМ участников ЕГЭ, подавших апелляцию.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Указанные материалы предъявляются участникам ЕГЭ (в случае его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присутствия при рассмотрении апелляции).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До заседания конфликтной комиссии по рассмотрению апелляции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 несогласии с выставленными баллами конфликтная комиссия устанавливает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правильность оценивания экзаменационной работы обучающегося, выпускника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прошлых лет, подавшего апелляцию. Для этого к рассмотрению апелляции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привлекаются эксперты предметной комиссии по соответствующему учебному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предмету. В случае если эксперты не дают однозначного ответа о правильности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оценивания экзаменационной работы конфликтная комиссия обращается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A99">
        <w:rPr>
          <w:rFonts w:ascii="Times New Roman" w:hAnsi="Times New Roman" w:cs="Times New Roman"/>
          <w:sz w:val="24"/>
          <w:szCs w:val="24"/>
        </w:rPr>
        <w:t>в Комиссию по разработке КИМ по соответствующему учебному предмету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с запросом о разъяснениях</w:t>
      </w:r>
      <w:proofErr w:type="gramEnd"/>
      <w:r w:rsidR="00BC5A8F" w:rsidRPr="009C5A99">
        <w:rPr>
          <w:rFonts w:ascii="Times New Roman" w:hAnsi="Times New Roman" w:cs="Times New Roman"/>
          <w:sz w:val="24"/>
          <w:szCs w:val="24"/>
        </w:rPr>
        <w:t xml:space="preserve"> по критериям </w:t>
      </w:r>
      <w:r w:rsidRPr="009C5A99">
        <w:rPr>
          <w:rFonts w:ascii="Times New Roman" w:hAnsi="Times New Roman" w:cs="Times New Roman"/>
          <w:sz w:val="24"/>
          <w:szCs w:val="24"/>
        </w:rPr>
        <w:t>оценивания. По результатам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рассмотрения апелляции о несогласии с выставленными баллами конфликтная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комиссия принимает решение об отклонении апелляции и сохранении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выставленных баллов (отсутствие технических ошибок и ошибок оценивания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экзаменационной работы) или об удовлетворении апелляции и изменении баллов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(наличие технических ошибок и (или) ошибок оценивания экзаменационной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работы). Баллы могут быть изменены как в сторону повышения, так и в сторону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понижения.</w:t>
      </w:r>
    </w:p>
    <w:p w:rsidR="00D0047D" w:rsidRPr="009C5A99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lastRenderedPageBreak/>
        <w:t>Апелляции о нарушении установленного порядка проведения ГИА и (или)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 несогласии с выставленными баллами могут быть отозваны участниками ГИА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 их собственному желанию. Для этого участник ГИА пишет заявление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об отзыве поданной им апелляции. Обучающиеся подают соответствующее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заявление в письменной форме в образовательные организации, которыми они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были допущены в установленном порядке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к ГИА, выпускники прошлых лет </w:t>
      </w:r>
      <w:r w:rsidRPr="009C5A99">
        <w:rPr>
          <w:rFonts w:ascii="Times New Roman" w:hAnsi="Times New Roman" w:cs="Times New Roman"/>
          <w:sz w:val="24"/>
          <w:szCs w:val="24"/>
        </w:rPr>
        <w:t>в конфликтную комиссию или в иные места, определенные ОИВ.</w:t>
      </w:r>
    </w:p>
    <w:p w:rsidR="00D0047D" w:rsidRPr="009C5A99" w:rsidRDefault="00D0047D" w:rsidP="00BC5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A99">
        <w:rPr>
          <w:rFonts w:ascii="Times New Roman" w:hAnsi="Times New Roman" w:cs="Times New Roman"/>
          <w:sz w:val="24"/>
          <w:szCs w:val="24"/>
        </w:rPr>
        <w:t>В случае отсутствия заявления об отзыве поданной апелляции, и неявки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участника ГИА на заседание конфликтной комиссии, на котором рассматривается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апелляция, конфликтная комиссия рассматривает его апелляцию в установленном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sz w:val="24"/>
          <w:szCs w:val="24"/>
        </w:rPr>
        <w:t>порядке.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Данная информация была подготовлена в соответствии со следующими</w:t>
      </w:r>
      <w:r w:rsidR="00BC5A8F" w:rsidRPr="009C5A99">
        <w:rPr>
          <w:rFonts w:ascii="Times New Roman" w:hAnsi="Times New Roman" w:cs="Times New Roman"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нормативными правовыми документами, регламентирующими проведение ГИА:</w:t>
      </w:r>
    </w:p>
    <w:p w:rsidR="00D0047D" w:rsidRPr="009C5A99" w:rsidRDefault="00D0047D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5A99">
        <w:rPr>
          <w:rFonts w:ascii="Times New Roman" w:hAnsi="Times New Roman" w:cs="Times New Roman"/>
          <w:iCs/>
          <w:sz w:val="24"/>
          <w:szCs w:val="24"/>
        </w:rPr>
        <w:t>1. Федеральным законом от 29.12.2012 № 273-ФЗ «Об образовании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в Российской Федерации».</w:t>
      </w:r>
    </w:p>
    <w:p w:rsidR="00D0047D" w:rsidRPr="009C5A99" w:rsidRDefault="00D0047D" w:rsidP="00BC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A99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9C5A99">
        <w:rPr>
          <w:rFonts w:ascii="Times New Roman" w:hAnsi="Times New Roman" w:cs="Times New Roman"/>
          <w:iCs/>
          <w:sz w:val="24"/>
          <w:szCs w:val="24"/>
        </w:rPr>
        <w:t>Постановлением Правительства Российской Федерации от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31.08.2013 № 755 «О федеральной информационной системе обеспечения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проведения государственной итоговой аттестации обучающихся, освоивших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основные образовательные программы основного общего и среднего общего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образования, и приема граждан в образовательные организации для получения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среднего профессионального и высшего образования и региональных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информационных системах обеспечения проведения государственной итоговой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аттестации обучающихся, освоивших основные образовательные программы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основного общего и среднего общего образования</w:t>
      </w:r>
      <w:proofErr w:type="gramEnd"/>
      <w:r w:rsidRPr="009C5A99">
        <w:rPr>
          <w:rFonts w:ascii="Times New Roman" w:hAnsi="Times New Roman" w:cs="Times New Roman"/>
          <w:iCs/>
          <w:sz w:val="24"/>
          <w:szCs w:val="24"/>
        </w:rPr>
        <w:t>».</w:t>
      </w:r>
    </w:p>
    <w:p w:rsidR="00D0047D" w:rsidRPr="009C5A99" w:rsidRDefault="00D0047D" w:rsidP="00BC5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A99">
        <w:rPr>
          <w:rFonts w:ascii="Times New Roman" w:hAnsi="Times New Roman" w:cs="Times New Roman"/>
          <w:iCs/>
          <w:sz w:val="24"/>
          <w:szCs w:val="24"/>
        </w:rPr>
        <w:t>3. Приказом Министерства образования и науки Российской Федерации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от 26.12.2013 № 1400 «Об утверждении Порядка проведения государственной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итоговой аттестации по </w:t>
      </w:r>
      <w:r w:rsidRPr="009C5A99">
        <w:rPr>
          <w:rFonts w:ascii="Times New Roman" w:hAnsi="Times New Roman" w:cs="Times New Roman"/>
          <w:iCs/>
          <w:sz w:val="24"/>
          <w:szCs w:val="24"/>
        </w:rPr>
        <w:t>образовательным программам среднего общего</w:t>
      </w:r>
      <w:r w:rsidR="00BC5A8F" w:rsidRPr="009C5A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C5A99">
        <w:rPr>
          <w:rFonts w:ascii="Times New Roman" w:hAnsi="Times New Roman" w:cs="Times New Roman"/>
          <w:iCs/>
          <w:sz w:val="24"/>
          <w:szCs w:val="24"/>
        </w:rPr>
        <w:t>образования».</w:t>
      </w:r>
    </w:p>
    <w:p w:rsidR="00BC5A8F" w:rsidRPr="009C5A99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A8F" w:rsidRPr="009C5A99" w:rsidRDefault="00BC5A8F" w:rsidP="001F7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67"/>
        <w:gridCol w:w="3403"/>
        <w:gridCol w:w="2126"/>
        <w:gridCol w:w="1328"/>
        <w:gridCol w:w="2087"/>
        <w:gridCol w:w="1405"/>
      </w:tblGrid>
      <w:tr w:rsidR="009C5A99" w:rsidTr="009C5A99">
        <w:tc>
          <w:tcPr>
            <w:tcW w:w="567" w:type="dxa"/>
          </w:tcPr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2126" w:type="dxa"/>
          </w:tcPr>
          <w:p w:rsidR="009C5A99" w:rsidRPr="009C5A99" w:rsidRDefault="009C5A99" w:rsidP="000B7709">
            <w:pPr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</w:rPr>
            </w:pPr>
          </w:p>
          <w:p w:rsidR="009C5A99" w:rsidRPr="009C5A99" w:rsidRDefault="009C5A99" w:rsidP="000B7709">
            <w:pPr>
              <w:autoSpaceDE w:val="0"/>
              <w:autoSpaceDN w:val="0"/>
              <w:adjustRightInd w:val="0"/>
              <w:ind w:hanging="4"/>
              <w:contextualSpacing/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>Роспись Родитель  участника ГИА</w:t>
            </w:r>
          </w:p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>Дата</w:t>
            </w:r>
          </w:p>
        </w:tc>
        <w:tc>
          <w:tcPr>
            <w:tcW w:w="2087" w:type="dxa"/>
          </w:tcPr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</w:p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 xml:space="preserve">Роспись </w:t>
            </w:r>
          </w:p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>Участник ГИА</w:t>
            </w:r>
          </w:p>
        </w:tc>
        <w:tc>
          <w:tcPr>
            <w:tcW w:w="1405" w:type="dxa"/>
          </w:tcPr>
          <w:p w:rsidR="009C5A99" w:rsidRPr="009C5A99" w:rsidRDefault="009C5A99" w:rsidP="000B7709">
            <w:pPr>
              <w:jc w:val="center"/>
              <w:rPr>
                <w:sz w:val="24"/>
                <w:szCs w:val="24"/>
              </w:rPr>
            </w:pPr>
            <w:r w:rsidRPr="009C5A99">
              <w:rPr>
                <w:sz w:val="24"/>
                <w:szCs w:val="24"/>
              </w:rPr>
              <w:t>Дата</w:t>
            </w:r>
          </w:p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  <w:tr w:rsidR="009C5A99" w:rsidTr="009C5A99">
        <w:tc>
          <w:tcPr>
            <w:tcW w:w="567" w:type="dxa"/>
          </w:tcPr>
          <w:p w:rsidR="009C5A99" w:rsidRDefault="009C5A99" w:rsidP="000B7709"/>
        </w:tc>
        <w:tc>
          <w:tcPr>
            <w:tcW w:w="3403" w:type="dxa"/>
          </w:tcPr>
          <w:p w:rsidR="009C5A99" w:rsidRDefault="009C5A99" w:rsidP="000B7709"/>
        </w:tc>
        <w:tc>
          <w:tcPr>
            <w:tcW w:w="2126" w:type="dxa"/>
          </w:tcPr>
          <w:p w:rsidR="009C5A99" w:rsidRDefault="009C5A99" w:rsidP="000B7709"/>
        </w:tc>
        <w:tc>
          <w:tcPr>
            <w:tcW w:w="1328" w:type="dxa"/>
          </w:tcPr>
          <w:p w:rsidR="009C5A99" w:rsidRDefault="009C5A99" w:rsidP="000B7709"/>
        </w:tc>
        <w:tc>
          <w:tcPr>
            <w:tcW w:w="2087" w:type="dxa"/>
          </w:tcPr>
          <w:p w:rsidR="009C5A99" w:rsidRDefault="009C5A99" w:rsidP="000B7709"/>
        </w:tc>
        <w:tc>
          <w:tcPr>
            <w:tcW w:w="1405" w:type="dxa"/>
          </w:tcPr>
          <w:p w:rsidR="009C5A99" w:rsidRDefault="009C5A99" w:rsidP="000B7709"/>
        </w:tc>
      </w:tr>
    </w:tbl>
    <w:p w:rsidR="00715B93" w:rsidRPr="009C5A99" w:rsidRDefault="00715B93" w:rsidP="001F7412">
      <w:pPr>
        <w:rPr>
          <w:rFonts w:ascii="Times New Roman" w:hAnsi="Times New Roman" w:cs="Times New Roman"/>
          <w:sz w:val="24"/>
          <w:szCs w:val="24"/>
        </w:rPr>
      </w:pPr>
    </w:p>
    <w:sectPr w:rsidR="00715B93" w:rsidRPr="009C5A99" w:rsidSect="005547E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47D"/>
    <w:rsid w:val="001F7412"/>
    <w:rsid w:val="005547EB"/>
    <w:rsid w:val="00715B93"/>
    <w:rsid w:val="009C5A99"/>
    <w:rsid w:val="00AD2447"/>
    <w:rsid w:val="00BC5A8F"/>
    <w:rsid w:val="00D0047D"/>
    <w:rsid w:val="00D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A99"/>
    <w:pPr>
      <w:spacing w:after="0" w:line="240" w:lineRule="auto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ЗамДиректора</cp:lastModifiedBy>
  <cp:revision>5</cp:revision>
  <cp:lastPrinted>2020-01-17T10:44:00Z</cp:lastPrinted>
  <dcterms:created xsi:type="dcterms:W3CDTF">2018-01-16T10:11:00Z</dcterms:created>
  <dcterms:modified xsi:type="dcterms:W3CDTF">2020-01-17T10:44:00Z</dcterms:modified>
</cp:coreProperties>
</file>